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drawing>
          <wp:inline distT="0" distB="0" distL="114300" distR="114300">
            <wp:extent cx="5269230" cy="3534410"/>
            <wp:effectExtent l="0" t="0" r="762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3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color w:val="333333"/>
          <w:bdr w:val="none" w:color="auto" w:sz="0" w:space="0"/>
          <w:shd w:val="clear" w:fill="F5F5F5"/>
        </w:rPr>
        <w:t>Double-click the left mouse button to open the software</w:t>
      </w:r>
    </w:p>
    <w:p>
      <w:r>
        <w:drawing>
          <wp:inline distT="0" distB="0" distL="114300" distR="114300">
            <wp:extent cx="3514725" cy="33147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Fonts w:ascii="Arial" w:hAnsi="Arial" w:cs="Arial"/>
          <w:bdr w:val="none" w:color="auto" w:sz="0" w:space="0"/>
        </w:rPr>
        <w:t>360翻译字数限制为2000字符，超过2000字符的内容将不会被翻译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color w:val="333333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Select the corresponding COM port</w:t>
      </w:r>
    </w:p>
    <w:p>
      <w:r>
        <w:drawing>
          <wp:inline distT="0" distB="0" distL="114300" distR="114300">
            <wp:extent cx="5273040" cy="3883025"/>
            <wp:effectExtent l="0" t="0" r="381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88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color w:val="333333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Click connect to disconnect when the connection is successful</w:t>
      </w:r>
    </w:p>
    <w:p>
      <w:r>
        <w:drawing>
          <wp:inline distT="0" distB="0" distL="114300" distR="114300">
            <wp:extent cx="5273040" cy="3813810"/>
            <wp:effectExtent l="0" t="0" r="3810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8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color w:val="333333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4. After connecting successfully, the message message bar will have a COM port to open a successful prompt</w:t>
      </w:r>
    </w:p>
    <w:p>
      <w:r>
        <w:drawing>
          <wp:inline distT="0" distB="0" distL="114300" distR="114300">
            <wp:extent cx="5266690" cy="3624580"/>
            <wp:effectExtent l="0" t="0" r="1016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62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color w:val="333333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Login in the upper right corner of the application</w:t>
      </w:r>
    </w:p>
    <w:p>
      <w:r>
        <w:drawing>
          <wp:inline distT="0" distB="0" distL="114300" distR="114300">
            <wp:extent cx="5271135" cy="3707765"/>
            <wp:effectExtent l="0" t="0" r="5715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0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color w:val="333333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Click Login and then jump out of the dialog and enter 123456 and log in</w:t>
      </w:r>
    </w:p>
    <w:p>
      <w:r>
        <w:drawing>
          <wp:inline distT="0" distB="0" distL="114300" distR="114300">
            <wp:extent cx="5266690" cy="4187190"/>
            <wp:effectExtent l="0" t="0" r="1016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8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color w:val="333333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Log in to the Engineer with the password</w:t>
      </w:r>
    </w:p>
    <w:p>
      <w:r>
        <w:drawing>
          <wp:inline distT="0" distB="0" distL="114300" distR="114300">
            <wp:extent cx="5271770" cy="3655695"/>
            <wp:effectExtent l="0" t="0" r="508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65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color w:val="333333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Enter the engineer interface after the introduction of various functions</w:t>
      </w:r>
    </w:p>
    <w:p>
      <w:r>
        <w:drawing>
          <wp:inline distT="0" distB="0" distL="114300" distR="114300">
            <wp:extent cx="5267325" cy="3936365"/>
            <wp:effectExtent l="0" t="0" r="9525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3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1. To control the entire pump current switch, LED lights can be added or subtracted current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  <w:t>2. Select the trigger mode of Q Switch, the external trigger when the light is on and the internal trigger when the light is off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3. Control the switch of q-drive power supply, when the LED light is on, the laser is modulated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hint="eastAsia"/>
          <w:lang w:val="en-US" w:eastAsia="zh-CN"/>
        </w:rPr>
        <w:t>4.</w:t>
      </w: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  <w:t>Control the laser on and off, when the LED light is on, the switch is on to allow the output laser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  <w:t>5. PWM external control switch, LED lights, PWM can be through the external TTL duty cycle control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CF1D0"/>
        <w:spacing w:before="0" w:beforeAutospacing="0" w:after="0" w:afterAutospacing="0" w:line="510" w:lineRule="atLeast"/>
        <w:ind w:left="0" w:right="0"/>
        <w:jc w:val="left"/>
      </w:pPr>
      <w:r>
        <w:rPr>
          <w:vanish/>
          <w:color w:val="D78A36"/>
          <w:kern w:val="0"/>
          <w:sz w:val="19"/>
          <w:szCs w:val="19"/>
          <w:bdr w:val="none" w:color="auto" w:sz="0" w:space="0"/>
          <w:lang w:val="en-US" w:eastAsia="zh-CN" w:bidi="ar"/>
        </w:rPr>
        <w:t>360翻译字数限制为2000字符，超过2000字符的内容将不会被翻译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6. The modulation frequency of the Laser Q signal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7. The normal operating current of the laser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8. The duty cycle of the laser is controlled internally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9. The temperature of the Doubler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10. Triple-frequency temperature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11. The temperature of the laser head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12. The temperature of the pump source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13. The ambient temperature of the laser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14. The limiting current of the laser pump source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hint="eastAsia"/>
          <w:lang w:val="en-US" w:eastAsia="zh-CN"/>
        </w:rPr>
        <w:t>15.</w:t>
      </w: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The automatic start-up current of the laser can set the normal use current of the laser</w:t>
      </w:r>
    </w:p>
    <w:p>
      <w:r>
        <w:drawing>
          <wp:inline distT="0" distB="0" distL="114300" distR="114300">
            <wp:extent cx="5271135" cy="1143635"/>
            <wp:effectExtent l="0" t="0" r="5715" b="184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4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16. The first pulse suppression function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  <w:textAlignment w:val="auto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Off: denotes unleaded pulse suppression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1: indicates that the first pulse suppression function is realized by the system default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2: the user sets different levels to achieve the first pulse suppression function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17. Boot mode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0: Manual Serial Port Boot Mode 1: automatic boot mode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u w:val="none"/>
          <w:bdr w:val="none" w:color="auto" w:sz="0" w:space="0"/>
          <w:shd w:val="clear" w:fill="F5F5F5"/>
          <w:lang w:val="en-US" w:eastAsia="zh-CN" w:bidi="ar"/>
        </w:rPr>
        <w:t>8. Mode of operation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  <w:textAlignment w:val="auto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  <w:t>0: Manual Serial Port Mode 1: Laser internal control mode (external signal can only control the switch light, power frequency needs to be set in the software) GATE control is generally used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2: Laser external control mode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CF1D0"/>
        <w:spacing w:before="0" w:beforeAutospacing="0" w:after="0" w:afterAutospacing="0" w:line="510" w:lineRule="atLeast"/>
        <w:ind w:left="0" w:right="0"/>
        <w:jc w:val="left"/>
      </w:pPr>
      <w:r>
        <w:rPr>
          <w:vanish/>
          <w:color w:val="D78A36"/>
          <w:kern w:val="0"/>
          <w:sz w:val="19"/>
          <w:szCs w:val="19"/>
          <w:bdr w:val="none" w:color="auto" w:sz="0" w:space="0"/>
          <w:lang w:val="en-US" w:eastAsia="zh-CN" w:bidi="ar"/>
        </w:rPr>
        <w:t>360翻译字数限制为2000字符，超过2000字符的内容将不会被翻译</w:t>
      </w: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  <w:t>PWM (external signal can control switching light and power frequency) is usually used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19.QS mode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  <w:t xml:space="preserve">According to the external input PWM signal level to set (input signal is PWM positive, laser QS mode is set to high) 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shd w:val="clear" w:fill="F5F5F5"/>
          <w:lang w:val="en-US" w:eastAsia="zh-CN" w:bidi="ar"/>
        </w:rPr>
        <w:t>20.Gate mode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  <w:t>Depending on the external input GATE signal level to set (the input signal is GATE positive, the laser GATE mode is set to high)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405" w:lineRule="atLeast"/>
        <w:ind w:left="0" w:right="0"/>
        <w:jc w:val="left"/>
      </w:pPr>
      <w:r>
        <w:rPr>
          <w:rFonts w:ascii="微软雅黑" w:hAnsi="微软雅黑" w:eastAsia="微软雅黑" w:cs="微软雅黑"/>
          <w:kern w:val="0"/>
          <w:sz w:val="36"/>
          <w:szCs w:val="36"/>
          <w:bdr w:val="none" w:color="auto" w:sz="0" w:space="0"/>
          <w:lang w:val="en-US" w:eastAsia="zh-CN" w:bidi="ar"/>
        </w:rPr>
        <w:t>21. The boot time of the laser</w:t>
      </w:r>
    </w:p>
    <w:p>
      <w:pPr>
        <w:rPr>
          <w:rFonts w:hint="default"/>
          <w:lang w:val="en-US" w:eastAsia="zh-CN"/>
        </w:rPr>
      </w:pPr>
    </w:p>
    <w:sectPr>
      <w:pgSz w:w="11910" w:h="16840"/>
      <w:pgMar w:top="1440" w:right="1803" w:bottom="1440" w:left="1803" w:header="720" w:footer="720" w:gutter="0"/>
      <w:pgNumType w:fmt="decimal"/>
      <w:cols w:space="0" w:num="1"/>
      <w:rtlGutter w:val="0"/>
      <w:docGrid w:linePitch="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AwYTAyYThkMThkYWE1MzY2MjA3ZjZlOTNlOTBlODAifQ=="/>
  </w:docVars>
  <w:rsids>
    <w:rsidRoot w:val="00000000"/>
    <w:rsid w:val="019859A2"/>
    <w:rsid w:val="0F3C0ECC"/>
    <w:rsid w:val="11870661"/>
    <w:rsid w:val="451E4450"/>
    <w:rsid w:val="4957524A"/>
    <w:rsid w:val="51645238"/>
    <w:rsid w:val="56054A43"/>
    <w:rsid w:val="5F1C6CD8"/>
    <w:rsid w:val="66C41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rPr>
      <w:sz w:val="24"/>
    </w:rPr>
  </w:style>
  <w:style w:type="character" w:styleId="5">
    <w:name w:val="Strong"/>
    <w:basedOn w:val="4"/>
    <w:qFormat/>
    <w:uiPriority w:val="0"/>
    <w:rPr>
      <w:b/>
      <w:sz w:val="24"/>
      <w:szCs w:val="24"/>
    </w:rPr>
  </w:style>
  <w:style w:type="character" w:styleId="6">
    <w:name w:val="Emphasis"/>
    <w:basedOn w:val="4"/>
    <w:qFormat/>
    <w:uiPriority w:val="0"/>
    <w:rPr>
      <w:color w:val="CC0000"/>
      <w:sz w:val="24"/>
      <w:szCs w:val="24"/>
    </w:rPr>
  </w:style>
  <w:style w:type="character" w:styleId="7">
    <w:name w:val="HTML Cite"/>
    <w:basedOn w:val="4"/>
    <w:uiPriority w:val="0"/>
    <w:rPr>
      <w:sz w:val="24"/>
      <w:szCs w:val="24"/>
    </w:rPr>
  </w:style>
  <w:style w:type="paragraph" w:customStyle="1" w:styleId="8">
    <w:name w:val="content"/>
    <w:basedOn w:val="1"/>
    <w:uiPriority w:val="0"/>
    <w:pPr>
      <w:spacing w:after="600" w:afterAutospacing="0" w:line="405" w:lineRule="atLeast"/>
      <w:jc w:val="left"/>
    </w:pPr>
    <w:rPr>
      <w:rFonts w:ascii="微软雅黑" w:hAnsi="微软雅黑" w:eastAsia="微软雅黑" w:cs="微软雅黑"/>
      <w:kern w:val="0"/>
      <w:sz w:val="36"/>
      <w:szCs w:val="36"/>
      <w:lang w:val="en-US" w:eastAsia="zh-CN" w:bidi="ar"/>
    </w:rPr>
  </w:style>
  <w:style w:type="paragraph" w:customStyle="1" w:styleId="9">
    <w:name w:val="warning"/>
    <w:basedOn w:val="1"/>
    <w:uiPriority w:val="0"/>
    <w:pPr>
      <w:shd w:val="clear" w:fill="FCF1D0"/>
      <w:spacing w:after="150" w:afterAutospacing="0" w:line="510" w:lineRule="atLeast"/>
      <w:ind w:left="-225" w:right="-225"/>
      <w:jc w:val="left"/>
    </w:pPr>
    <w:rPr>
      <w:vanish/>
      <w:color w:val="D78A36"/>
      <w:kern w:val="0"/>
      <w:sz w:val="19"/>
      <w:szCs w:val="19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424</Words>
  <Characters>2016</Characters>
  <Lines>0</Lines>
  <Paragraphs>0</Paragraphs>
  <TotalTime>24</TotalTime>
  <ScaleCrop>false</ScaleCrop>
  <LinksUpToDate>false</LinksUpToDate>
  <CharactersWithSpaces>2403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2020-05-30T01:29:00Z</dcterms:created>
  <dc:creator>Administrator</dc:creator>
  <cp:lastModifiedBy>Administrator</cp:lastModifiedBy>
  <dcterms:modified xsi:type="dcterms:W3CDTF">2022-12-16T05:34:18Z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37D56E1ED3EC4BB5A36018500409CE7F</vt:lpwstr>
  </property>
</Properties>
</file>